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0349D7" w14:paraId="2DE9851D" w14:textId="77777777" w:rsidTr="00AF401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878D0A7" w14:textId="77777777" w:rsidR="000349D7" w:rsidRDefault="000349D7" w:rsidP="00AF40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0349D7" w14:paraId="2ACF9CE1" w14:textId="77777777" w:rsidTr="00AF401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2A47955" w14:textId="4BAE0FBB" w:rsidR="000349D7" w:rsidRDefault="000349D7" w:rsidP="00AF40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Финансы государственных корпораций</w:t>
            </w:r>
          </w:p>
        </w:tc>
      </w:tr>
      <w:tr w:rsidR="000349D7" w14:paraId="0D4E74C8" w14:textId="77777777" w:rsidTr="00AF401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225E6" w14:textId="77777777" w:rsidR="000349D7" w:rsidRDefault="000349D7" w:rsidP="00AF4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4D14E" w14:textId="77777777" w:rsidR="000349D7" w:rsidRDefault="000349D7" w:rsidP="00AF40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0349D7" w14:paraId="525DB0FD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2CF29" w14:textId="77777777" w:rsidR="000349D7" w:rsidRDefault="000349D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321BB5" w14:textId="77777777" w:rsidR="000349D7" w:rsidRDefault="000349D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0349D7" w14:paraId="1D1A36DA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BC9A0" w14:textId="77777777" w:rsidR="000349D7" w:rsidRDefault="000349D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2F8A9" w14:textId="77777777" w:rsidR="000349D7" w:rsidRDefault="000349D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0349D7" w14:paraId="54FF4ED7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6F94D" w14:textId="77777777" w:rsidR="000349D7" w:rsidRDefault="000349D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6C9FA" w14:textId="77777777" w:rsidR="000349D7" w:rsidRDefault="000349D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0349D7" w14:paraId="54406D73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071D5" w14:textId="77777777" w:rsidR="000349D7" w:rsidRDefault="000349D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BEF85" w14:textId="77777777" w:rsidR="000349D7" w:rsidRDefault="000349D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0349D7" w14:paraId="5AC867B1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3AE17" w14:textId="77777777" w:rsidR="000349D7" w:rsidRDefault="000349D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A95F9" w14:textId="77777777" w:rsidR="000349D7" w:rsidRDefault="000349D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0349D7" w14:paraId="7515A4B6" w14:textId="77777777" w:rsidTr="00AF401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EE36A" w14:textId="77777777" w:rsidR="000349D7" w:rsidRDefault="000349D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74BD9" w14:textId="77777777" w:rsidR="000349D7" w:rsidRDefault="000349D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0349D7" w14:paraId="3D912305" w14:textId="77777777" w:rsidTr="00AF401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CD500" w14:textId="77777777" w:rsidR="000349D7" w:rsidRDefault="000349D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436A5" w14:textId="77777777" w:rsidR="000349D7" w:rsidRDefault="000349D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0349D7" w14:paraId="5705BC8F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F950CF" w14:textId="77777777" w:rsidR="000349D7" w:rsidRDefault="000349D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DCE73" w14:textId="77777777" w:rsidR="000349D7" w:rsidRDefault="000349D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121FAF4A" w14:textId="77777777" w:rsidR="000349D7" w:rsidRDefault="000349D7" w:rsidP="000349D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946E97" w14:textId="77777777" w:rsidR="000349D7" w:rsidRDefault="000349D7" w:rsidP="000349D7">
      <w:pPr>
        <w:spacing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14:paraId="7329B142" w14:textId="4AFDC5F6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166DB3">
        <w:rPr>
          <w:rFonts w:ascii="Times New Roman" w:hAnsi="Times New Roman" w:cs="Times New Roman"/>
          <w:b/>
          <w:bCs/>
          <w:sz w:val="24"/>
          <w:szCs w:val="28"/>
        </w:rPr>
        <w:t>Ф</w:t>
      </w:r>
      <w:r w:rsidR="00166DB3" w:rsidRPr="00166DB3">
        <w:rPr>
          <w:rFonts w:ascii="Times New Roman" w:hAnsi="Times New Roman" w:cs="Times New Roman"/>
          <w:b/>
          <w:bCs/>
          <w:sz w:val="24"/>
          <w:szCs w:val="28"/>
        </w:rPr>
        <w:t>инансы государственных корпораций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21821A07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172D4B7F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3FB60F85" w14:textId="77777777" w:rsidR="006119D4" w:rsidRPr="00821A2E" w:rsidRDefault="006119D4" w:rsidP="002D6E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14:paraId="24DBD315" w14:textId="38D1C034" w:rsidR="00123692" w:rsidRPr="000349D7" w:rsidRDefault="00047A3F" w:rsidP="002D6E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0349D7">
        <w:rPr>
          <w:rFonts w:ascii="Times New Roman" w:hAnsi="Times New Roman" w:cs="Times New Roman"/>
          <w:bCs/>
          <w:szCs w:val="28"/>
        </w:rPr>
        <w:t>ПСК-1.2 - способен определить экономические последствия принимаемых решений для анализа состояния экономики отраслей бюджетного сектора и отдельных организаций.</w:t>
      </w:r>
    </w:p>
    <w:p w14:paraId="61C74C27" w14:textId="77777777" w:rsidR="00047A3F" w:rsidRDefault="00047A3F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7655"/>
        <w:gridCol w:w="1134"/>
        <w:gridCol w:w="993"/>
      </w:tblGrid>
      <w:tr w:rsidR="002D6E10" w:rsidRPr="006D1F22" w14:paraId="69D0A749" w14:textId="77777777" w:rsidTr="002D6E10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418313D" w14:textId="77777777" w:rsidR="002D6E10" w:rsidRPr="006D1F22" w:rsidRDefault="002D6E10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CE6B7" w14:textId="77777777" w:rsidR="002D6E10" w:rsidRPr="006D1F22" w:rsidRDefault="002D6E10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11BB4C7" w14:textId="77777777" w:rsidR="002D6E10" w:rsidRPr="006D1F22" w:rsidRDefault="002D6E10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EF2F5E9" w14:textId="77777777" w:rsidR="002D6E10" w:rsidRPr="006D1F22" w:rsidRDefault="002D6E10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2D6E10" w:rsidRPr="006D1F22" w14:paraId="11DD1F10" w14:textId="77777777" w:rsidTr="002D6E10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E9758" w14:textId="77777777" w:rsidR="002D6E10" w:rsidRPr="006D1F22" w:rsidRDefault="002D6E10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F4ED9" w14:textId="7A74036A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Бюджетные отношения возникают на основе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5C90C3E1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A) перераспределения национального дохода</w:t>
            </w:r>
          </w:p>
          <w:p w14:paraId="38B7820E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B) государственной формы собственности</w:t>
            </w:r>
          </w:p>
          <w:p w14:paraId="73051B77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C) удовлетворения общественных потребностей</w:t>
            </w:r>
          </w:p>
          <w:p w14:paraId="360E1CEF" w14:textId="25FB8FE8" w:rsidR="002D6E10" w:rsidRPr="00EC4212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D) управления финансами субъектов хозяйственной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8C5BA" w14:textId="58807EDB" w:rsidR="002D6E10" w:rsidRPr="00E91321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666A8" w14:textId="0AABAE29" w:rsidR="002D6E10" w:rsidRPr="006D1F22" w:rsidRDefault="002D6E10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D6E10" w:rsidRPr="006D1F22" w14:paraId="65CAF675" w14:textId="77777777" w:rsidTr="002D6E10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D6F2B" w14:textId="77777777" w:rsidR="002D6E10" w:rsidRPr="006D1F22" w:rsidRDefault="002D6E1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8F774" w14:textId="5F97C6F0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Источниками финансового обеспечения деятельности Государственной компании являются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1AE9D4AA" w14:textId="77777777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A) средства, связанные с доверительным управлением</w:t>
            </w:r>
          </w:p>
          <w:p w14:paraId="17904817" w14:textId="77777777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B) средства, связанные с собственной деятельностью Государственной компании</w:t>
            </w:r>
          </w:p>
          <w:p w14:paraId="152A5507" w14:textId="77777777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C) привлеченное финансирование</w:t>
            </w:r>
          </w:p>
          <w:p w14:paraId="19AE0123" w14:textId="140CA9A3" w:rsidR="002D6E10" w:rsidRPr="0061757E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D) все варианты ответов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E53E9" w14:textId="20F50596" w:rsidR="002D6E10" w:rsidRPr="000339C7" w:rsidRDefault="002D6E10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F452" w14:textId="6C349BF8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</w:tc>
      </w:tr>
      <w:tr w:rsidR="002D6E10" w:rsidRPr="006D1F22" w14:paraId="5F217781" w14:textId="77777777" w:rsidTr="002D6E10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DCC55" w14:textId="77777777" w:rsidR="002D6E10" w:rsidRPr="006D1F22" w:rsidRDefault="002D6E1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BB879" w14:textId="412C5F30" w:rsidR="002D6E10" w:rsidRPr="0061757E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К государственным финансовым ресурсам, полученным в порядке перераспределения, относятся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0DDC3" w14:textId="3356D820" w:rsidR="002D6E10" w:rsidRDefault="002D6E1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85994" w14:textId="77777777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D6E10" w:rsidRPr="006D1F22" w14:paraId="185F130D" w14:textId="77777777" w:rsidTr="002D6E1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2698E" w14:textId="77777777" w:rsidR="002D6E10" w:rsidRPr="006D1F22" w:rsidRDefault="002D6E10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F2DEE" w14:textId="00578380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К компетенции высшего органа управления государственной корпорации относятся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5421C8D8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A) утверждение долгосрочной программы деятельности и развития государственной корпорации, предусматривающей выполнение производственных, инвестиционных и финансовых показателей, и (или) иного документа о долгосрочном планировании, определенного федеральным законом, предусматривающим создание государственной корпорации (стратегии деятельности государственной корпорации)</w:t>
            </w:r>
          </w:p>
          <w:p w14:paraId="2F22E7F4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B) определение порядка использования прибыли государственной корпорации</w:t>
            </w:r>
          </w:p>
          <w:p w14:paraId="69293B2D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C) принятие решения о передаче части имущества государственной корпорации в государственную казну Российской Федерации</w:t>
            </w:r>
          </w:p>
          <w:p w14:paraId="4851B47B" w14:textId="6DD02EBF" w:rsidR="002D6E10" w:rsidRPr="006D1F22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D) все варианты ответов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59CCB" w14:textId="2037D7BD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CBD82" w14:textId="77777777" w:rsidR="002D6E10" w:rsidRPr="006D1F22" w:rsidRDefault="002D6E10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D6E10" w:rsidRPr="006D1F22" w14:paraId="347C42C2" w14:textId="77777777" w:rsidTr="002D6E10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A8B41" w14:textId="77777777" w:rsidR="002D6E10" w:rsidRPr="006D1F22" w:rsidRDefault="002D6E1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955A7" w14:textId="2F9554E6" w:rsidR="002D6E10" w:rsidRPr="006D1F22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К органам общей компетенции в сфере финансовой деятельности относятся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7BE37" w14:textId="7EDD4878" w:rsidR="002D6E10" w:rsidRDefault="002D6E1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8EF96" w14:textId="77777777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2D6E10" w:rsidRPr="006D1F22" w14:paraId="5FF0E8A4" w14:textId="77777777" w:rsidTr="002D6E1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9CA38" w14:textId="77777777" w:rsidR="002D6E10" w:rsidRPr="006D1F22" w:rsidRDefault="002D6E1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52BF0" w14:textId="337DB239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К специализированным органам финансового контроля относят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05F38A41" w14:textId="77777777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A) Президента РФ</w:t>
            </w:r>
          </w:p>
          <w:p w14:paraId="6B0BA106" w14:textId="77777777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B) Правительство РФ</w:t>
            </w:r>
          </w:p>
          <w:p w14:paraId="382D52F9" w14:textId="77777777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C) Федеральную налоговую службу РФ</w:t>
            </w:r>
          </w:p>
          <w:p w14:paraId="4EBE8806" w14:textId="3DD4F499" w:rsidR="002D6E10" w:rsidRPr="0061757E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D) Федеральное Собрание РФ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52611" w14:textId="400A2110" w:rsidR="002D6E10" w:rsidRDefault="002D6E1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25CD9" w14:textId="03000FE1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D6E10" w:rsidRPr="006D1F22" w14:paraId="24841ED4" w14:textId="77777777" w:rsidTr="002D6E1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9C680" w14:textId="77777777" w:rsidR="002D6E10" w:rsidRPr="006D1F22" w:rsidRDefault="002D6E1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E3A0E" w14:textId="51956C96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К финансовым рычагам не относятся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75D5E108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A) виды и ставки налогов</w:t>
            </w:r>
          </w:p>
          <w:p w14:paraId="2926E7B8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B) процентные ставки</w:t>
            </w:r>
          </w:p>
          <w:p w14:paraId="54944267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C) дивиденды</w:t>
            </w:r>
          </w:p>
          <w:p w14:paraId="233113CF" w14:textId="56C44AF9" w:rsidR="002D6E10" w:rsidRPr="006D1F22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D) амортизация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1B2C8" w14:textId="163AAEBF" w:rsidR="002D6E10" w:rsidRDefault="002D6E1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4808C" w14:textId="77777777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D6E10" w:rsidRPr="006D1F22" w14:paraId="2F860F6D" w14:textId="77777777" w:rsidTr="002D6E10">
        <w:trPr>
          <w:cantSplit/>
          <w:trHeight w:val="69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F65AE" w14:textId="77777777" w:rsidR="002D6E10" w:rsidRPr="006D1F22" w:rsidRDefault="002D6E1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9601D" w14:textId="12B7BDF6" w:rsidR="002D6E10" w:rsidRPr="006D1F22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 xml:space="preserve">Контроль взаимоотношений предприятия с банками, государством и другими предприятиями реализуется через </w:t>
            </w:r>
            <w:r>
              <w:rPr>
                <w:rFonts w:ascii="Times New Roman" w:hAnsi="Times New Roman" w:cs="Times New Roman"/>
                <w:bCs/>
              </w:rPr>
              <w:t xml:space="preserve">… </w:t>
            </w:r>
            <w:r w:rsidRPr="00047A3F">
              <w:rPr>
                <w:rFonts w:ascii="Times New Roman" w:hAnsi="Times New Roman" w:cs="Times New Roman"/>
                <w:bCs/>
              </w:rPr>
              <w:t>функцию финансов предприятий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92E2C" w14:textId="342D34BA" w:rsidR="002D6E10" w:rsidRDefault="002D6E1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D2EB7" w14:textId="16EE50B7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D6E10" w:rsidRPr="006D1F22" w14:paraId="7F51E5F1" w14:textId="77777777" w:rsidTr="002D6E1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AA67C" w14:textId="77777777" w:rsidR="002D6E10" w:rsidRPr="006D1F22" w:rsidRDefault="002D6E1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9DE08" w14:textId="1752F1CA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Одним из основных приоритетов бюджетных расходов местных бюджетов является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6207B01F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A) благоустройство территории</w:t>
            </w:r>
          </w:p>
          <w:p w14:paraId="5BFC7F95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B) обеспечение учебного процесса в высших учебных заведениях</w:t>
            </w:r>
          </w:p>
          <w:p w14:paraId="00B76DAB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C) обеспечение сбалансированности бюджета</w:t>
            </w:r>
          </w:p>
          <w:p w14:paraId="3530B3A4" w14:textId="17F6FA3D" w:rsidR="002D6E10" w:rsidRPr="006D1F22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D) Пенсионного фонда РФ погашение государственного долга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86D87" w14:textId="233D64FD" w:rsidR="002D6E10" w:rsidRDefault="002D6E1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E8A71" w14:textId="476189B6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D6E10" w:rsidRPr="006D1F22" w14:paraId="591D1438" w14:textId="77777777" w:rsidTr="002D6E1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F470A" w14:textId="77777777" w:rsidR="002D6E10" w:rsidRPr="006D1F22" w:rsidRDefault="002D6E1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E93E1" w14:textId="7E1155FD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Основным показателем уровня ликвидности фирмы является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6D6BFA00" w14:textId="77777777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A) коэффициент оборота оборотных средств</w:t>
            </w:r>
          </w:p>
          <w:p w14:paraId="6262B4FA" w14:textId="77777777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B) рентабельность оборота</w:t>
            </w:r>
          </w:p>
          <w:p w14:paraId="7FC5D912" w14:textId="77777777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C) коэффициент соотношения собственных и заемных средств</w:t>
            </w:r>
          </w:p>
          <w:p w14:paraId="0B9BB2D3" w14:textId="64258A36" w:rsidR="002D6E10" w:rsidRPr="0061757E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D) коэффициент покрытия краткосрочных обязательств текущими активами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7FD40" w14:textId="1BC57E44" w:rsidR="002D6E10" w:rsidRDefault="002D6E1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B6DB8" w14:textId="77777777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D6E10" w:rsidRPr="006D1F22" w14:paraId="58981119" w14:textId="77777777" w:rsidTr="002D6E10">
        <w:trPr>
          <w:cantSplit/>
          <w:trHeight w:val="6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D833B" w14:textId="77777777" w:rsidR="002D6E10" w:rsidRPr="006D1F22" w:rsidRDefault="002D6E1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74140" w14:textId="1ADC86BD" w:rsidR="002D6E10" w:rsidRPr="0061757E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Правовой основой денежной системы и денежного обращения в Российской Федерации является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EE16F" w14:textId="78A57D9C" w:rsidR="002D6E10" w:rsidRPr="000339C7" w:rsidRDefault="002D6E10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B271B" w14:textId="6F7A99B0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D6E10" w:rsidRPr="006D1F22" w14:paraId="4AFA09F1" w14:textId="77777777" w:rsidTr="002D6E1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4C133" w14:textId="77777777" w:rsidR="002D6E10" w:rsidRPr="006D1F22" w:rsidRDefault="002D6E10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F0103" w14:textId="021C3399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Реализация какого принципа может быть обеспечена ростом доходности акций и вложенных паев, достойной оплатой труда, оптимальной налоговой политикой государства, соблюдением экономически обоснованных пропорций в распределении чистой прибыли на потребление и накопление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0816AAD5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A) материальной ответственности</w:t>
            </w:r>
          </w:p>
          <w:p w14:paraId="68A45F94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B) обеспечения финансовых резервов</w:t>
            </w:r>
          </w:p>
          <w:p w14:paraId="04F3A56F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C) хозяйственной самостоятельности</w:t>
            </w:r>
          </w:p>
          <w:p w14:paraId="25313C74" w14:textId="121E3FAF" w:rsidR="002D6E10" w:rsidRPr="006D1F22" w:rsidRDefault="002D6E1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D) материальной заинтересованности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8FFCF" w14:textId="06706F8E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AA7F4" w14:textId="2DC538AE" w:rsidR="002D6E10" w:rsidRPr="006D1F22" w:rsidRDefault="002D6E10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D6E10" w:rsidRPr="006D1F22" w14:paraId="6A5F7BFD" w14:textId="77777777" w:rsidTr="002D6E1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C3545" w14:textId="77777777" w:rsidR="002D6E10" w:rsidRPr="006D1F22" w:rsidRDefault="002D6E10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5278F" w14:textId="4B756F9C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Сферой финансовой системы являются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59FB8F30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A) финансы некоммерческих организаций</w:t>
            </w:r>
          </w:p>
          <w:p w14:paraId="22B1071F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B) финансы индивидуальных предпринимателей</w:t>
            </w:r>
          </w:p>
          <w:p w14:paraId="7C6AEC33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C) финансы коммерческих организаций</w:t>
            </w:r>
          </w:p>
          <w:p w14:paraId="43B133B7" w14:textId="2CF46CB8" w:rsidR="002D6E10" w:rsidRPr="006D1F22" w:rsidRDefault="002D6E10" w:rsidP="00047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A3F">
              <w:rPr>
                <w:rFonts w:ascii="Times New Roman" w:hAnsi="Times New Roman" w:cs="Times New Roman"/>
              </w:rPr>
              <w:t>D) финансы субъектов хозяйствования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9C6A8" w14:textId="6076A96B" w:rsidR="002D6E10" w:rsidRPr="00E91321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6BFF8" w14:textId="77777777" w:rsidR="002D6E10" w:rsidRPr="006D1F22" w:rsidRDefault="002D6E10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2D6E10" w:rsidRPr="006D1F22" w14:paraId="2AD0E82E" w14:textId="77777777" w:rsidTr="002D6E10">
        <w:trPr>
          <w:cantSplit/>
          <w:trHeight w:val="57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479F1" w14:textId="77777777" w:rsidR="002D6E10" w:rsidRPr="006D1F22" w:rsidRDefault="002D6E1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21B47" w14:textId="0E989126" w:rsidR="002D6E10" w:rsidRPr="0061757E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Укажите функции корпоративных финансов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D4C8F" w14:textId="2E3B961E" w:rsidR="002D6E10" w:rsidRDefault="002D6E1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ED4A8" w14:textId="381179E0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D6E10" w:rsidRPr="006D1F22" w14:paraId="35C77156" w14:textId="77777777" w:rsidTr="002D6E1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7FA90" w14:textId="77777777" w:rsidR="002D6E10" w:rsidRPr="006D1F22" w:rsidRDefault="002D6E1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49996" w14:textId="6A0A06C8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Управление финансами корпорации включает в себя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1A34E5F6" w14:textId="77777777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A) программно-целевые и прогностические методы</w:t>
            </w:r>
          </w:p>
          <w:p w14:paraId="7A66D95E" w14:textId="77777777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B) административные и экономические методы</w:t>
            </w:r>
          </w:p>
          <w:p w14:paraId="56ADE488" w14:textId="77777777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C) прогностические и управленческие методы</w:t>
            </w:r>
          </w:p>
          <w:p w14:paraId="1FF61B52" w14:textId="68251922" w:rsidR="002D6E10" w:rsidRPr="0061757E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D) все варианты ответов верны.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2DD59" w14:textId="34F38607" w:rsidR="002D6E10" w:rsidRPr="000339C7" w:rsidRDefault="002D6E10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80E4" w14:textId="7F0B1AC8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D6E10" w:rsidRPr="006D1F22" w14:paraId="4F2F5263" w14:textId="77777777" w:rsidTr="002D6E1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3C729" w14:textId="77777777" w:rsidR="002D6E10" w:rsidRPr="006D1F22" w:rsidRDefault="002D6E1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2B41D" w14:textId="0114A1CB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Финансовое обеспечение деятельности Государственной компании за счет средств, связанных с доверительным управлением, осуществляется за счет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7C84A176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A) субсидий, полученных из федерального бюджета на осуществление деятельности по доверительному управлению автомобильными дорогами Государственной компании</w:t>
            </w:r>
          </w:p>
          <w:p w14:paraId="07331F69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B) субсидий, полученных из федерального бюджета на осуществление Государственной компанией деятельности по организации строительства и реконструкции автомобильных дорог Государственной компании</w:t>
            </w:r>
          </w:p>
          <w:p w14:paraId="4F48B637" w14:textId="77777777" w:rsidR="002D6E10" w:rsidRPr="00047A3F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C) доходов от деятельности Государственной компании по доверительному управлению автомобильными дорогами Государственной компании, за исключением платы за проезд транспортных средств по автомобильным дорогам Государственной компании, остающейся в распоряжении концессионера в соответствии с концессионным соглашением, полномочия концедента по которому осуществляет Государственная компания</w:t>
            </w:r>
          </w:p>
          <w:p w14:paraId="67F28E45" w14:textId="3383493A" w:rsidR="002D6E10" w:rsidRPr="006D1F22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D) все варианты ответов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8E420" w14:textId="54579D54" w:rsidR="002D6E10" w:rsidRDefault="002D6E10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49185" w14:textId="11BCBBA7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D6E10" w:rsidRPr="006D1F22" w14:paraId="4664404D" w14:textId="77777777" w:rsidTr="002D6E10">
        <w:trPr>
          <w:cantSplit/>
          <w:trHeight w:val="70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88D35" w14:textId="77777777" w:rsidR="002D6E10" w:rsidRPr="006D1F22" w:rsidRDefault="002D6E1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91F42" w14:textId="711553A4" w:rsidR="002D6E10" w:rsidRPr="006D1F22" w:rsidRDefault="002D6E10" w:rsidP="00047A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7A3F">
              <w:rPr>
                <w:rFonts w:ascii="Times New Roman" w:hAnsi="Times New Roman" w:cs="Times New Roman"/>
                <w:bCs/>
              </w:rPr>
              <w:t>Акционер, владеющий акциями АО, имеет право на получение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10098" w14:textId="447D6BCD" w:rsidR="002D6E10" w:rsidRPr="000339C7" w:rsidRDefault="002D6E10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083FC" w14:textId="76B04AAD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D6E10" w:rsidRPr="006D1F22" w14:paraId="037EEE7A" w14:textId="77777777" w:rsidTr="002D6E10">
        <w:trPr>
          <w:cantSplit/>
          <w:trHeight w:val="55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39714" w14:textId="77777777" w:rsidR="002D6E10" w:rsidRPr="006D1F22" w:rsidRDefault="002D6E1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E69C6" w14:textId="757928B5" w:rsidR="002D6E10" w:rsidRPr="00970356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Вторичными ценными бумагами являются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CAC32" w14:textId="2361AF23" w:rsidR="002D6E10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6B6C8" w14:textId="717D90FA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2D6E10" w:rsidRPr="006D1F22" w14:paraId="516A707A" w14:textId="77777777" w:rsidTr="002D6E1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F6D4D" w14:textId="77777777" w:rsidR="002D6E10" w:rsidRPr="006D1F22" w:rsidRDefault="002D6E1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D9745" w14:textId="467EDF4C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Высшим органом управления акционерной корпорации является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56F1150C" w14:textId="77777777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A) наблюдательный совет</w:t>
            </w:r>
          </w:p>
          <w:p w14:paraId="79C1452C" w14:textId="77777777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B) общее собрание акционеров</w:t>
            </w:r>
          </w:p>
          <w:p w14:paraId="0687A4B2" w14:textId="77777777" w:rsidR="002D6E10" w:rsidRPr="00047A3F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C) собрание учредителей</w:t>
            </w:r>
          </w:p>
          <w:p w14:paraId="672BB09B" w14:textId="1CC5EFF2" w:rsidR="002D6E10" w:rsidRPr="0061757E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D) совет директоров и управляющих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3086C" w14:textId="11FFF3C0" w:rsidR="002D6E10" w:rsidRDefault="002D6E10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6D01A" w14:textId="77777777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D6E10" w:rsidRPr="006D1F22" w14:paraId="597B5A8A" w14:textId="77777777" w:rsidTr="002D6E1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9DBE6" w14:textId="77777777" w:rsidR="002D6E10" w:rsidRPr="006D1F22" w:rsidRDefault="002D6E1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B99D9" w14:textId="6AD81406" w:rsidR="002D6E10" w:rsidRPr="0061757E" w:rsidRDefault="002D6E10" w:rsidP="00047A3F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047A3F">
              <w:rPr>
                <w:rFonts w:ascii="Times New Roman" w:hAnsi="Times New Roman" w:cs="Times New Roman"/>
                <w:sz w:val="22"/>
              </w:rPr>
              <w:t>Глобальная корпорация осуществляет свою деятельность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A18C3" w14:textId="08CF27D9" w:rsidR="002D6E10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4BF4B" w14:textId="0282D8FC" w:rsidR="002D6E10" w:rsidRPr="006D1F22" w:rsidRDefault="002D6E1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</w:tbl>
    <w:p w14:paraId="6C4D461C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4B8B3" w14:textId="77777777" w:rsidR="00952336" w:rsidRDefault="00952336" w:rsidP="00A60CD9">
      <w:pPr>
        <w:spacing w:after="0" w:line="240" w:lineRule="auto"/>
      </w:pPr>
      <w:r>
        <w:separator/>
      </w:r>
    </w:p>
  </w:endnote>
  <w:endnote w:type="continuationSeparator" w:id="0">
    <w:p w14:paraId="4B62BCAB" w14:textId="77777777" w:rsidR="00952336" w:rsidRDefault="00952336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F4D560" w14:textId="77777777" w:rsidR="00952336" w:rsidRDefault="00952336" w:rsidP="00A60CD9">
      <w:pPr>
        <w:spacing w:after="0" w:line="240" w:lineRule="auto"/>
      </w:pPr>
      <w:r>
        <w:separator/>
      </w:r>
    </w:p>
  </w:footnote>
  <w:footnote w:type="continuationSeparator" w:id="0">
    <w:p w14:paraId="4EE5F15B" w14:textId="77777777" w:rsidR="00952336" w:rsidRDefault="00952336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49D7"/>
    <w:rsid w:val="0003696A"/>
    <w:rsid w:val="00040EFA"/>
    <w:rsid w:val="00042500"/>
    <w:rsid w:val="00047A3F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23692"/>
    <w:rsid w:val="001365D5"/>
    <w:rsid w:val="00136AB9"/>
    <w:rsid w:val="00160257"/>
    <w:rsid w:val="001668D8"/>
    <w:rsid w:val="00166DB3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D6E10"/>
    <w:rsid w:val="002F69DB"/>
    <w:rsid w:val="002F7E6D"/>
    <w:rsid w:val="0030495C"/>
    <w:rsid w:val="0033240A"/>
    <w:rsid w:val="00340A34"/>
    <w:rsid w:val="00351D85"/>
    <w:rsid w:val="00352811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1757E"/>
    <w:rsid w:val="00622BA5"/>
    <w:rsid w:val="006253C5"/>
    <w:rsid w:val="00645B14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2E45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69B"/>
    <w:rsid w:val="009318C6"/>
    <w:rsid w:val="00932D2B"/>
    <w:rsid w:val="009404A3"/>
    <w:rsid w:val="00942751"/>
    <w:rsid w:val="00946402"/>
    <w:rsid w:val="00950A7E"/>
    <w:rsid w:val="00952336"/>
    <w:rsid w:val="00970356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2778"/>
    <w:rsid w:val="00A66F15"/>
    <w:rsid w:val="00A7774D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BE390D"/>
    <w:rsid w:val="00C13020"/>
    <w:rsid w:val="00C15F50"/>
    <w:rsid w:val="00C16038"/>
    <w:rsid w:val="00C71428"/>
    <w:rsid w:val="00C768B2"/>
    <w:rsid w:val="00C812E9"/>
    <w:rsid w:val="00CA2752"/>
    <w:rsid w:val="00CD3F40"/>
    <w:rsid w:val="00CD4AB3"/>
    <w:rsid w:val="00CD66DA"/>
    <w:rsid w:val="00CE1AE2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DE27A7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B4C7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61757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61757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B8B6C-C4D4-4F61-B924-692DCB8FF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2024-07-25T10:47:00Z</dcterms:created>
  <dcterms:modified xsi:type="dcterms:W3CDTF">2024-07-25T10:47:00Z</dcterms:modified>
</cp:coreProperties>
</file>